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E188" w14:textId="77777777" w:rsidR="00120D39" w:rsidRDefault="00120D39" w:rsidP="00120D39">
      <w:pPr>
        <w:pStyle w:val="NoSpacing"/>
        <w:jc w:val="center"/>
        <w:rPr>
          <w:b/>
        </w:rPr>
      </w:pPr>
    </w:p>
    <w:p w14:paraId="0E2C0DD4" w14:textId="03521822" w:rsidR="00DD1E44" w:rsidRDefault="00640480" w:rsidP="00C72022">
      <w:pPr>
        <w:pStyle w:val="NoSpacing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MEDIA ALERT: </w:t>
      </w:r>
      <w:r w:rsidR="000D6814">
        <w:rPr>
          <w:b/>
          <w:sz w:val="40"/>
          <w:szCs w:val="40"/>
        </w:rPr>
        <w:t xml:space="preserve">HABITAT </w:t>
      </w:r>
      <w:r w:rsidR="00F022E2">
        <w:rPr>
          <w:b/>
          <w:sz w:val="40"/>
          <w:szCs w:val="40"/>
        </w:rPr>
        <w:t>TO CELEBRATE INTERNATIONAL WOMEN’S DAY, HOST DEDICATION OF 275</w:t>
      </w:r>
      <w:r w:rsidR="00F022E2" w:rsidRPr="00F022E2">
        <w:rPr>
          <w:b/>
          <w:sz w:val="40"/>
          <w:szCs w:val="40"/>
          <w:vertAlign w:val="superscript"/>
        </w:rPr>
        <w:t>th</w:t>
      </w:r>
      <w:r w:rsidR="00F022E2">
        <w:rPr>
          <w:b/>
          <w:sz w:val="40"/>
          <w:szCs w:val="40"/>
        </w:rPr>
        <w:t xml:space="preserve"> </w:t>
      </w:r>
      <w:proofErr w:type="gramStart"/>
      <w:r w:rsidR="00F022E2">
        <w:rPr>
          <w:b/>
          <w:sz w:val="40"/>
          <w:szCs w:val="40"/>
        </w:rPr>
        <w:t>HOUSE</w:t>
      </w:r>
      <w:proofErr w:type="gramEnd"/>
    </w:p>
    <w:p w14:paraId="6DDBF9B8" w14:textId="77777777" w:rsidR="000F4E2A" w:rsidRDefault="000F4E2A" w:rsidP="00120D39">
      <w:pPr>
        <w:pStyle w:val="NoSpacing"/>
        <w:jc w:val="center"/>
        <w:rPr>
          <w:b/>
        </w:rPr>
      </w:pPr>
    </w:p>
    <w:p w14:paraId="2B07F11F" w14:textId="51F034DF" w:rsidR="000F4E2A" w:rsidRDefault="000F4E2A" w:rsidP="000F4E2A">
      <w:pPr>
        <w:pStyle w:val="NoSpacing"/>
        <w:jc w:val="both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F022E2">
        <w:t>Wednesday, March 8, 2023</w:t>
      </w:r>
      <w:r w:rsidR="00C72022">
        <w:t>,</w:t>
      </w:r>
      <w:r w:rsidR="00C54283">
        <w:t xml:space="preserve"> International Women’s Day</w:t>
      </w:r>
    </w:p>
    <w:p w14:paraId="6AB9EDAD" w14:textId="13882A92" w:rsidR="000F4E2A" w:rsidRDefault="000F4E2A" w:rsidP="000F4E2A">
      <w:pPr>
        <w:pStyle w:val="NoSpacing"/>
        <w:jc w:val="both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F022E2">
        <w:t>4:30 PM</w:t>
      </w:r>
    </w:p>
    <w:p w14:paraId="22914FAE" w14:textId="635B50CF" w:rsidR="000F4E2A" w:rsidRDefault="000F4E2A" w:rsidP="000D6814">
      <w:pPr>
        <w:pStyle w:val="NoSpacing"/>
        <w:jc w:val="both"/>
      </w:pPr>
      <w:r w:rsidRPr="000F4E2A">
        <w:rPr>
          <w:b/>
        </w:rPr>
        <w:t>LOCATION:</w:t>
      </w:r>
      <w:r>
        <w:t xml:space="preserve"> </w:t>
      </w:r>
      <w:r>
        <w:tab/>
      </w:r>
      <w:r w:rsidR="00F022E2">
        <w:t xml:space="preserve">2754 </w:t>
      </w:r>
      <w:proofErr w:type="spellStart"/>
      <w:r w:rsidR="00F022E2">
        <w:t>Appleridge</w:t>
      </w:r>
      <w:proofErr w:type="spellEnd"/>
      <w:r w:rsidR="00F022E2">
        <w:t xml:space="preserve"> St., Ypsilanti MI 48198</w:t>
      </w:r>
    </w:p>
    <w:p w14:paraId="3BAA95DC" w14:textId="77777777" w:rsidR="000F4E2A" w:rsidRDefault="000F4E2A" w:rsidP="000F4E2A">
      <w:pPr>
        <w:pStyle w:val="NoSpacing"/>
      </w:pPr>
    </w:p>
    <w:p w14:paraId="41422482" w14:textId="6181F711" w:rsidR="00DD1E44" w:rsidRDefault="000F4E2A" w:rsidP="000D6814">
      <w:pPr>
        <w:pStyle w:val="NoSpacing"/>
        <w:ind w:left="1440" w:hanging="1440"/>
      </w:pPr>
      <w:r w:rsidRPr="000F4E2A">
        <w:rPr>
          <w:b/>
        </w:rPr>
        <w:t>DETAILS:</w:t>
      </w:r>
      <w:r>
        <w:t xml:space="preserve"> </w:t>
      </w:r>
      <w:r>
        <w:tab/>
      </w:r>
      <w:r w:rsidR="009B0947" w:rsidRPr="009B0947">
        <w:t xml:space="preserve">Habitat for Humanity of Huron Valley will kick off </w:t>
      </w:r>
      <w:r w:rsidR="00C72022">
        <w:t>its</w:t>
      </w:r>
      <w:r w:rsidR="009B0947" w:rsidRPr="009B0947">
        <w:t xml:space="preserve"> 2023 Women Build campaign on International Women’s Day by hosting the Home Dedication of </w:t>
      </w:r>
      <w:r w:rsidR="00C72022">
        <w:t>its</w:t>
      </w:r>
      <w:r w:rsidR="009B0947" w:rsidRPr="009B0947">
        <w:t xml:space="preserve"> 275th home </w:t>
      </w:r>
      <w:r w:rsidR="009B0947">
        <w:t>sold</w:t>
      </w:r>
      <w:r w:rsidR="009B0947" w:rsidRPr="009B0947">
        <w:t xml:space="preserve"> in Washtenaw County. The home was completed last year with the support of the Women Build local sponsors, fundraisers, volunteers</w:t>
      </w:r>
      <w:r w:rsidR="00C72022">
        <w:t>,</w:t>
      </w:r>
      <w:r w:rsidR="009B0947" w:rsidRPr="009B0947">
        <w:t xml:space="preserve"> and committee.</w:t>
      </w:r>
    </w:p>
    <w:p w14:paraId="3FE8FDFF" w14:textId="77777777" w:rsidR="00366C3D" w:rsidRDefault="00366C3D" w:rsidP="009B0947">
      <w:pPr>
        <w:pStyle w:val="NoSpacing"/>
      </w:pPr>
    </w:p>
    <w:p w14:paraId="6864E40B" w14:textId="509E0A0A" w:rsidR="00366C3D" w:rsidRDefault="00366C3D" w:rsidP="000D6814">
      <w:pPr>
        <w:pStyle w:val="NoSpacing"/>
        <w:ind w:left="1440"/>
      </w:pPr>
      <w:r w:rsidRPr="00855084">
        <w:t>Women Build is an initiative of Habitat for Humanity of Huron Valley for local women to</w:t>
      </w:r>
      <w:r>
        <w:t xml:space="preserve"> take a proactive step in serving the women of our community. </w:t>
      </w:r>
      <w:r w:rsidR="009B0947">
        <w:t xml:space="preserve">Each year hundreds of local women join together to volunteer and donate to help build a Habitat home. </w:t>
      </w:r>
      <w:r>
        <w:t xml:space="preserve">Women Build is supported by local </w:t>
      </w:r>
      <w:r w:rsidR="00C54283">
        <w:t>sponsors</w:t>
      </w:r>
      <w:r>
        <w:t>, including the James A. &amp; Faith Knight Foundation</w:t>
      </w:r>
      <w:r w:rsidR="009B0947">
        <w:t>, the Nichols Charitable Fund</w:t>
      </w:r>
      <w:r w:rsidR="00C72022">
        <w:t>,</w:t>
      </w:r>
      <w:r w:rsidR="00C54283">
        <w:t xml:space="preserve"> and PNC Bank, </w:t>
      </w:r>
      <w:r>
        <w:t>as well as many local businesses, organizations</w:t>
      </w:r>
      <w:r w:rsidR="00C72022">
        <w:t>,</w:t>
      </w:r>
      <w:r>
        <w:t xml:space="preserve"> and </w:t>
      </w:r>
      <w:r w:rsidR="00C54283">
        <w:t xml:space="preserve">fundraising teams of </w:t>
      </w:r>
      <w:r>
        <w:t>women.</w:t>
      </w:r>
    </w:p>
    <w:p w14:paraId="454DBBB2" w14:textId="52267EF1" w:rsidR="009B0947" w:rsidRDefault="009B0947" w:rsidP="000D6814">
      <w:pPr>
        <w:pStyle w:val="NoSpacing"/>
        <w:ind w:left="1440"/>
      </w:pPr>
    </w:p>
    <w:p w14:paraId="6FB38144" w14:textId="52762090" w:rsidR="00366C3D" w:rsidRDefault="009B0947" w:rsidP="00640480">
      <w:pPr>
        <w:pStyle w:val="NoSpacing"/>
        <w:ind w:left="1440"/>
      </w:pPr>
      <w:r>
        <w:t>Wendy’s home was sponsored in part by the 2022 Women Build partners, which included 15 teams of 120 women who raised more than $69,000 and provided more than 840 volunteer hours to help build two homes for Habitat homebuyers.</w:t>
      </w:r>
      <w:r w:rsidR="00640480">
        <w:t xml:space="preserve"> </w:t>
      </w:r>
      <w:r>
        <w:t xml:space="preserve">This year, teams of women will work toward raising $1,000 for a team volunteer day to help Habitat build a completely new home in Ypsilanti for a future Habitat homebuyer. </w:t>
      </w:r>
      <w:r w:rsidR="00366C3D">
        <w:t xml:space="preserve">Learn more or </w:t>
      </w:r>
      <w:r>
        <w:t>get involved</w:t>
      </w:r>
      <w:r w:rsidR="00366C3D">
        <w:t xml:space="preserve"> at </w:t>
      </w:r>
      <w:hyperlink r:id="rId6" w:history="1">
        <w:r w:rsidR="00366C3D" w:rsidRPr="005F3E55">
          <w:rPr>
            <w:rStyle w:val="Hyperlink"/>
          </w:rPr>
          <w:t>www.h4h.org/women-build</w:t>
        </w:r>
      </w:hyperlink>
      <w:r w:rsidR="00366C3D">
        <w:t xml:space="preserve"> </w:t>
      </w:r>
    </w:p>
    <w:p w14:paraId="4841FD71" w14:textId="77777777" w:rsidR="003F6569" w:rsidRDefault="003F6569" w:rsidP="00254BA6">
      <w:pPr>
        <w:pStyle w:val="NoSpacing"/>
      </w:pPr>
    </w:p>
    <w:p w14:paraId="4DEE657E" w14:textId="49DF5B33" w:rsidR="009B0947" w:rsidRDefault="00254BA6" w:rsidP="009B0947">
      <w:pPr>
        <w:pStyle w:val="NoSpacing"/>
      </w:pPr>
      <w:r w:rsidRPr="00254BA6">
        <w:rPr>
          <w:b/>
        </w:rPr>
        <w:t>Attendees:</w:t>
      </w:r>
      <w:r>
        <w:tab/>
      </w:r>
      <w:r w:rsidR="009B0947">
        <w:t xml:space="preserve">Wendy </w:t>
      </w:r>
      <w:proofErr w:type="spellStart"/>
      <w:r w:rsidR="009B0947">
        <w:t>Alfraro</w:t>
      </w:r>
      <w:proofErr w:type="spellEnd"/>
      <w:r w:rsidR="009B0947">
        <w:t>-Cruz, Habitat Homeowner</w:t>
      </w:r>
    </w:p>
    <w:p w14:paraId="2D6AB0E8" w14:textId="6C8FD948" w:rsidR="009B0947" w:rsidRDefault="009B0947" w:rsidP="009B0947">
      <w:pPr>
        <w:pStyle w:val="NoSpacing"/>
        <w:ind w:left="720" w:firstLine="720"/>
      </w:pPr>
      <w:r>
        <w:t xml:space="preserve">Anne </w:t>
      </w:r>
      <w:proofErr w:type="spellStart"/>
      <w:r>
        <w:t>Harpe</w:t>
      </w:r>
      <w:proofErr w:type="spellEnd"/>
      <w:r>
        <w:t>, PNC</w:t>
      </w:r>
      <w:r w:rsidR="00640480">
        <w:t xml:space="preserve"> Bank Vice President, Community Consultant</w:t>
      </w:r>
    </w:p>
    <w:p w14:paraId="4130250F" w14:textId="346DC666" w:rsidR="009B0947" w:rsidRDefault="009B0947" w:rsidP="009B0947">
      <w:pPr>
        <w:pStyle w:val="NoSpacing"/>
        <w:ind w:left="720" w:firstLine="720"/>
      </w:pPr>
      <w:r>
        <w:t>Jo Ann McCollum, Habitat Board Member</w:t>
      </w:r>
    </w:p>
    <w:p w14:paraId="726117A2" w14:textId="2FEB3571" w:rsidR="009B0947" w:rsidRDefault="009B0947" w:rsidP="009B0947">
      <w:pPr>
        <w:pStyle w:val="NoSpacing"/>
        <w:ind w:left="720" w:firstLine="720"/>
      </w:pPr>
      <w:r>
        <w:t>Travis Daniels, Habitat House Leader</w:t>
      </w:r>
    </w:p>
    <w:p w14:paraId="41F71A22" w14:textId="6BA27426" w:rsidR="009B0947" w:rsidRDefault="009B0947" w:rsidP="009B0947">
      <w:pPr>
        <w:pStyle w:val="NoSpacing"/>
        <w:ind w:left="720" w:firstLine="720"/>
      </w:pPr>
      <w:r>
        <w:t xml:space="preserve">Sarah </w:t>
      </w:r>
      <w:proofErr w:type="spellStart"/>
      <w:r>
        <w:t>Teare</w:t>
      </w:r>
      <w:proofErr w:type="spellEnd"/>
      <w:r>
        <w:t>, Habitat Senior Director of Resident &amp; Community Engagement</w:t>
      </w:r>
    </w:p>
    <w:p w14:paraId="4058E915" w14:textId="524EB4BD" w:rsidR="00254BA6" w:rsidRDefault="009B0947" w:rsidP="009B0947">
      <w:pPr>
        <w:pStyle w:val="NoSpacing"/>
        <w:ind w:left="720" w:firstLine="720"/>
      </w:pPr>
      <w:r>
        <w:t>Leah Tessman, Habitat Development Manager</w:t>
      </w:r>
      <w:r w:rsidR="00B9309E">
        <w:tab/>
      </w:r>
    </w:p>
    <w:p w14:paraId="124321A1" w14:textId="77777777" w:rsidR="009B0947" w:rsidRDefault="009B0947" w:rsidP="009B0947">
      <w:pPr>
        <w:pStyle w:val="NoSpacing"/>
        <w:ind w:left="720" w:firstLine="720"/>
      </w:pPr>
    </w:p>
    <w:p w14:paraId="3F9489CD" w14:textId="3E910A83" w:rsidR="008022FA" w:rsidRPr="00366C3D" w:rsidRDefault="00254BA6" w:rsidP="00366C3D">
      <w:pPr>
        <w:pStyle w:val="NoSpacing"/>
        <w:rPr>
          <w:sz w:val="20"/>
          <w:szCs w:val="20"/>
          <w:lang w:val="en"/>
        </w:rPr>
      </w:pPr>
      <w:r w:rsidRPr="00366C3D">
        <w:rPr>
          <w:b/>
          <w:sz w:val="20"/>
          <w:szCs w:val="20"/>
          <w:u w:val="single"/>
        </w:rPr>
        <w:t>About Habitat for Humanity of Huron Valley</w:t>
      </w:r>
      <w:r w:rsidRPr="00366C3D">
        <w:rPr>
          <w:b/>
          <w:sz w:val="20"/>
          <w:szCs w:val="20"/>
          <w:u w:val="single"/>
        </w:rPr>
        <w:br/>
      </w:r>
      <w:r w:rsidRPr="00366C3D">
        <w:rPr>
          <w:sz w:val="20"/>
          <w:szCs w:val="20"/>
          <w:lang w:val="en"/>
        </w:rPr>
        <w:t xml:space="preserve">Established in 1989, Habitat for Humanity of Huron Valley </w:t>
      </w:r>
      <w:r w:rsidR="00B9309E" w:rsidRPr="00366C3D">
        <w:rPr>
          <w:sz w:val="20"/>
          <w:szCs w:val="20"/>
          <w:lang w:val="en"/>
        </w:rPr>
        <w:t>enriches our neighbors to build better neighborhoods through our volunteer, donation, partnership</w:t>
      </w:r>
      <w:r w:rsidR="00C72022">
        <w:rPr>
          <w:sz w:val="20"/>
          <w:szCs w:val="20"/>
          <w:lang w:val="en"/>
        </w:rPr>
        <w:t>,</w:t>
      </w:r>
      <w:r w:rsidR="00B9309E" w:rsidRPr="00366C3D">
        <w:rPr>
          <w:sz w:val="20"/>
          <w:szCs w:val="20"/>
          <w:lang w:val="en"/>
        </w:rPr>
        <w:t xml:space="preserve"> and ReStore efforts. </w:t>
      </w:r>
      <w:r w:rsidR="00C72022">
        <w:rPr>
          <w:sz w:val="20"/>
          <w:szCs w:val="20"/>
          <w:lang w:val="en"/>
        </w:rPr>
        <w:t>Building homes, securing futures, and strengthening communities</w:t>
      </w:r>
      <w:r w:rsidR="00B9309E" w:rsidRPr="00366C3D">
        <w:rPr>
          <w:sz w:val="20"/>
          <w:szCs w:val="20"/>
          <w:lang w:val="en"/>
        </w:rPr>
        <w:t xml:space="preserve">… under one roof. We </w:t>
      </w:r>
      <w:r w:rsidR="00AD1A03">
        <w:rPr>
          <w:sz w:val="20"/>
          <w:szCs w:val="20"/>
          <w:lang w:val="en"/>
        </w:rPr>
        <w:t>work</w:t>
      </w:r>
      <w:r w:rsidRPr="00366C3D">
        <w:rPr>
          <w:sz w:val="20"/>
          <w:szCs w:val="20"/>
          <w:lang w:val="en"/>
        </w:rPr>
        <w:t xml:space="preserve"> to enrich Washtenaw County through a legacy of affordable homeownership for families and individuals of low income. </w:t>
      </w:r>
      <w:r w:rsidR="003F6569">
        <w:rPr>
          <w:sz w:val="20"/>
          <w:szCs w:val="20"/>
          <w:lang w:val="en"/>
        </w:rPr>
        <w:t xml:space="preserve">In over 30 years, Habitat </w:t>
      </w:r>
      <w:r w:rsidR="003F6569" w:rsidRPr="003F6569">
        <w:rPr>
          <w:sz w:val="20"/>
          <w:szCs w:val="20"/>
          <w:lang w:val="en"/>
        </w:rPr>
        <w:t>has built or renovated 2</w:t>
      </w:r>
      <w:r w:rsidR="00C72022">
        <w:rPr>
          <w:sz w:val="20"/>
          <w:szCs w:val="20"/>
          <w:lang w:val="en"/>
        </w:rPr>
        <w:t>75</w:t>
      </w:r>
      <w:r w:rsidR="003F6569" w:rsidRPr="003F6569">
        <w:rPr>
          <w:sz w:val="20"/>
          <w:szCs w:val="20"/>
          <w:lang w:val="en"/>
        </w:rPr>
        <w:t xml:space="preserve"> homes, provided more than 6,500 Home Improvement Projects, </w:t>
      </w:r>
      <w:r w:rsidR="00C72022">
        <w:rPr>
          <w:sz w:val="20"/>
          <w:szCs w:val="20"/>
          <w:lang w:val="en"/>
        </w:rPr>
        <w:t xml:space="preserve">and </w:t>
      </w:r>
      <w:r w:rsidR="003F6569" w:rsidRPr="003F6569">
        <w:rPr>
          <w:sz w:val="20"/>
          <w:szCs w:val="20"/>
          <w:lang w:val="en"/>
        </w:rPr>
        <w:t>engaged with more than 11,000 residents and community partners through community development activities</w:t>
      </w:r>
      <w:r w:rsidR="00C72022">
        <w:rPr>
          <w:sz w:val="20"/>
          <w:szCs w:val="20"/>
          <w:lang w:val="en"/>
        </w:rPr>
        <w:t xml:space="preserve">. </w:t>
      </w:r>
      <w:r w:rsidR="003F6569" w:rsidRPr="003F6569">
        <w:rPr>
          <w:sz w:val="20"/>
          <w:szCs w:val="20"/>
          <w:lang w:val="en"/>
        </w:rPr>
        <w:t>Beyond the local community, HHHV has also provided more than $800,000 to overseas Habitat work.</w:t>
      </w:r>
      <w:r w:rsidR="006269EE">
        <w:rPr>
          <w:sz w:val="20"/>
          <w:szCs w:val="20"/>
          <w:lang w:val="en"/>
        </w:rPr>
        <w:t xml:space="preserve"> </w:t>
      </w:r>
      <w:r w:rsidRPr="00366C3D">
        <w:rPr>
          <w:sz w:val="20"/>
          <w:szCs w:val="20"/>
          <w:lang w:val="en"/>
        </w:rPr>
        <w:t xml:space="preserve">For more information, visit </w:t>
      </w:r>
      <w:hyperlink r:id="rId7" w:history="1">
        <w:r w:rsidRPr="00366C3D">
          <w:rPr>
            <w:rStyle w:val="Hyperlink"/>
            <w:rFonts w:cstheme="minorHAnsi"/>
            <w:sz w:val="20"/>
            <w:szCs w:val="20"/>
            <w:lang w:val="en"/>
          </w:rPr>
          <w:t>www.h4h.org</w:t>
        </w:r>
      </w:hyperlink>
      <w:r w:rsidRPr="00366C3D">
        <w:rPr>
          <w:sz w:val="20"/>
          <w:szCs w:val="20"/>
          <w:lang w:val="en"/>
        </w:rPr>
        <w:t>.</w:t>
      </w:r>
    </w:p>
    <w:sectPr w:rsidR="008022FA" w:rsidRPr="00366C3D" w:rsidSect="00E835AC">
      <w:headerReference w:type="default" r:id="rId8"/>
      <w:footerReference w:type="default" r:id="rId9"/>
      <w:pgSz w:w="12240" w:h="15840"/>
      <w:pgMar w:top="360" w:right="1440" w:bottom="180" w:left="126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67E7" w14:textId="77777777" w:rsidR="00900537" w:rsidRDefault="00900537">
      <w:pPr>
        <w:spacing w:after="0" w:line="240" w:lineRule="auto"/>
      </w:pPr>
      <w:r>
        <w:separator/>
      </w:r>
    </w:p>
  </w:endnote>
  <w:endnote w:type="continuationSeparator" w:id="0">
    <w:p w14:paraId="4414E12E" w14:textId="77777777" w:rsidR="00900537" w:rsidRDefault="0090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22D9" w14:textId="77777777" w:rsidR="00E835AC" w:rsidRDefault="00120D39" w:rsidP="00E835AC">
    <w:pPr>
      <w:pStyle w:val="Footer"/>
      <w:ind w:left="-270"/>
      <w:jc w:val="center"/>
    </w:pPr>
    <w:r>
      <w:rPr>
        <w:noProof/>
      </w:rPr>
      <w:drawing>
        <wp:inline distT="0" distB="0" distL="0" distR="0" wp14:anchorId="2699524A" wp14:editId="62F6A836">
          <wp:extent cx="6051550" cy="457200"/>
          <wp:effectExtent l="0" t="0" r="6350" b="0"/>
          <wp:docPr id="3" name="Picture 3" descr="reversed out black with Equal housing icon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ersed out black with Equal housing icon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1ABB6" w14:textId="77777777" w:rsidR="0026783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27A9" w14:textId="77777777" w:rsidR="00900537" w:rsidRDefault="00900537">
      <w:pPr>
        <w:spacing w:after="0" w:line="240" w:lineRule="auto"/>
      </w:pPr>
      <w:r>
        <w:separator/>
      </w:r>
    </w:p>
  </w:footnote>
  <w:footnote w:type="continuationSeparator" w:id="0">
    <w:p w14:paraId="4670685A" w14:textId="77777777" w:rsidR="00900537" w:rsidRDefault="0090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851" w14:textId="77777777" w:rsidR="00267835" w:rsidRDefault="00120D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CE03E1" wp14:editId="33FC8B11">
              <wp:simplePos x="0" y="0"/>
              <wp:positionH relativeFrom="column">
                <wp:posOffset>693420</wp:posOffset>
              </wp:positionH>
              <wp:positionV relativeFrom="paragraph">
                <wp:posOffset>914400</wp:posOffset>
              </wp:positionV>
              <wp:extent cx="4331970" cy="7302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01CD3" w14:textId="34A31F34" w:rsidR="00E835AC" w:rsidRPr="00FE188E" w:rsidRDefault="00C72022" w:rsidP="00E835AC">
                          <w:pPr>
                            <w:jc w:val="right"/>
                            <w:rPr>
                              <w:b/>
                              <w:color w:val="00AFD7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AFD7"/>
                              <w:sz w:val="24"/>
                              <w:szCs w:val="24"/>
                            </w:rPr>
                            <w:t>Building Homes. Securing Futures. Strengthening Communities.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E0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pt;margin-top:1in;width:341.1pt;height:5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Nm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" stroked="f">
              <v:textbox>
                <w:txbxContent>
                  <w:p w14:paraId="2BA01CD3" w14:textId="34A31F34" w:rsidR="00E835AC" w:rsidRPr="00FE188E" w:rsidRDefault="00C72022" w:rsidP="00E835AC">
                    <w:pPr>
                      <w:jc w:val="right"/>
                      <w:rPr>
                        <w:b/>
                        <w:color w:val="00AFD7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AFD7"/>
                        <w:sz w:val="24"/>
                        <w:szCs w:val="24"/>
                      </w:rPr>
                      <w:t>Building Homes. Securing Futures. Strengthening Communities.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7F056D" wp14:editId="4C4A495A">
          <wp:extent cx="2074985" cy="1023096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HV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985" cy="1023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78B71" w14:textId="77777777" w:rsidR="00267835" w:rsidRPr="00267835" w:rsidRDefault="00120D39">
    <w:pPr>
      <w:pStyle w:val="Header"/>
      <w:rPr>
        <w:color w:val="385988"/>
        <w:sz w:val="24"/>
        <w:szCs w:val="24"/>
      </w:rPr>
    </w:pPr>
    <w:r w:rsidRPr="00267835">
      <w:rPr>
        <w:noProof/>
        <w:color w:val="385988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98BD3" wp14:editId="5795BDA5">
              <wp:simplePos x="0" y="0"/>
              <wp:positionH relativeFrom="column">
                <wp:posOffset>-404038</wp:posOffset>
              </wp:positionH>
              <wp:positionV relativeFrom="paragraph">
                <wp:posOffset>108541</wp:posOffset>
              </wp:positionV>
              <wp:extent cx="6963439" cy="0"/>
              <wp:effectExtent l="0" t="0" r="279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439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CD60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8.55pt" to="51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" strokecolor="#5b9bd5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39"/>
    <w:rsid w:val="000D6814"/>
    <w:rsid w:val="000F4E2A"/>
    <w:rsid w:val="00120D39"/>
    <w:rsid w:val="00153B97"/>
    <w:rsid w:val="001C6E4E"/>
    <w:rsid w:val="002061AB"/>
    <w:rsid w:val="00233D87"/>
    <w:rsid w:val="00254BA6"/>
    <w:rsid w:val="0027203E"/>
    <w:rsid w:val="002928AA"/>
    <w:rsid w:val="002A0F3C"/>
    <w:rsid w:val="0034720D"/>
    <w:rsid w:val="00366C3D"/>
    <w:rsid w:val="003E6968"/>
    <w:rsid w:val="003F6569"/>
    <w:rsid w:val="0055789D"/>
    <w:rsid w:val="005B1572"/>
    <w:rsid w:val="00604E73"/>
    <w:rsid w:val="006269EE"/>
    <w:rsid w:val="00640480"/>
    <w:rsid w:val="0064455D"/>
    <w:rsid w:val="00686646"/>
    <w:rsid w:val="007574F2"/>
    <w:rsid w:val="007720AE"/>
    <w:rsid w:val="008022FA"/>
    <w:rsid w:val="00855084"/>
    <w:rsid w:val="00861845"/>
    <w:rsid w:val="008C2561"/>
    <w:rsid w:val="00900537"/>
    <w:rsid w:val="00966024"/>
    <w:rsid w:val="00984E1B"/>
    <w:rsid w:val="009B0947"/>
    <w:rsid w:val="00A27F3E"/>
    <w:rsid w:val="00AA2D9B"/>
    <w:rsid w:val="00AD1A03"/>
    <w:rsid w:val="00B11BCF"/>
    <w:rsid w:val="00B83BF3"/>
    <w:rsid w:val="00B9309E"/>
    <w:rsid w:val="00BA4F32"/>
    <w:rsid w:val="00C54283"/>
    <w:rsid w:val="00C72022"/>
    <w:rsid w:val="00D50035"/>
    <w:rsid w:val="00D70F8F"/>
    <w:rsid w:val="00DD1E44"/>
    <w:rsid w:val="00E658A3"/>
    <w:rsid w:val="00EC57A8"/>
    <w:rsid w:val="00F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A2062"/>
  <w15:chartTrackingRefBased/>
  <w15:docId w15:val="{7624DF44-2E13-4FA7-B473-989F16B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39"/>
  </w:style>
  <w:style w:type="paragraph" w:styleId="Footer">
    <w:name w:val="footer"/>
    <w:basedOn w:val="Normal"/>
    <w:link w:val="FooterChar"/>
    <w:uiPriority w:val="99"/>
    <w:unhideWhenUsed/>
    <w:rsid w:val="0012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39"/>
  </w:style>
  <w:style w:type="paragraph" w:styleId="NoSpacing">
    <w:name w:val="No Spacing"/>
    <w:uiPriority w:val="1"/>
    <w:qFormat/>
    <w:rsid w:val="00120D39"/>
    <w:pPr>
      <w:spacing w:after="0" w:line="240" w:lineRule="auto"/>
    </w:pPr>
  </w:style>
  <w:style w:type="table" w:styleId="TableGrid">
    <w:name w:val="Table Grid"/>
    <w:basedOn w:val="TableNormal"/>
    <w:uiPriority w:val="39"/>
    <w:rsid w:val="001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B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2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4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4h.org/women-buil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2222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Borst</dc:creator>
  <cp:keywords/>
  <dc:description/>
  <cp:lastModifiedBy>Alison Oumedian</cp:lastModifiedBy>
  <cp:revision>2</cp:revision>
  <cp:lastPrinted>2019-02-05T20:35:00Z</cp:lastPrinted>
  <dcterms:created xsi:type="dcterms:W3CDTF">2023-02-28T21:32:00Z</dcterms:created>
  <dcterms:modified xsi:type="dcterms:W3CDTF">2023-02-28T21:32:00Z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2023-02-28T20:17:43Z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ce431b5a-643b-40df-86e0-0b85bb4630fb</vt:lpwstr>
  </property>
  <property fmtid="{D5CDD505-2E9C-101B-9397-08002B2CF9AE}" pid="7" name="MSIP_Label_defa4170-0d19-0005-0004-bc88714345d2_ActionId">
    <vt:lpwstr>8f378c2f-e1b7-4dbb-b8f1-d3a855971caf</vt:lpwstr>
  </property>
  <property fmtid="{D5CDD505-2E9C-101B-9397-08002B2CF9AE}" pid="8" name="MSIP_Label_defa4170-0d19-0005-0004-bc88714345d2_ContentBits">
    <vt:lpwstr>0</vt:lpwstr>
  </property>
  <property fmtid="{D5CDD505-2E9C-101B-9397-08002B2CF9AE}" pid="9" name="GrammarlyDocumentId">
    <vt:lpwstr>e99262cdd57a4133796ef56fea78463ce20cf2110f0d5fc37c8e87c4d446b7a1</vt:lpwstr>
  </property>
</Properties>
</file>